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9E" w:rsidRDefault="005F0157">
      <w:pPr>
        <w:jc w:val="center"/>
        <w:rPr>
          <w:rFonts w:ascii="Roboto" w:eastAsia="Roboto" w:hAnsi="Roboto" w:cs="Roboto"/>
          <w:sz w:val="16"/>
          <w:szCs w:val="16"/>
        </w:rPr>
      </w:pPr>
      <w:r>
        <w:rPr>
          <w:rFonts w:ascii="Roboto" w:eastAsia="Roboto" w:hAnsi="Roboto" w:cs="Roboto"/>
          <w:noProof/>
          <w:sz w:val="16"/>
          <w:szCs w:val="16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page">
              <wp:posOffset>7480935</wp:posOffset>
            </wp:positionH>
            <wp:positionV relativeFrom="page">
              <wp:posOffset>1827975</wp:posOffset>
            </wp:positionV>
            <wp:extent cx="276225" cy="5410200"/>
            <wp:effectExtent l="0" t="0" r="0" b="0"/>
            <wp:wrapSquare wrapText="bothSides" distT="0" distB="0" distL="0" distR="0"/>
            <wp:docPr id="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ANEXO 1: Especificaciones para integración EDI Directa - TREDICOM </w:t>
      </w:r>
    </w:p>
    <w:p w:rsidR="00081B9E" w:rsidRDefault="005F0157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Folio de </w:t>
      </w:r>
      <w:proofErr w:type="spellStart"/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Onboarding</w:t>
      </w:r>
      <w:proofErr w:type="spellEnd"/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color w:val="2F5496"/>
          <w:sz w:val="24"/>
          <w:szCs w:val="24"/>
          <w:shd w:val="clear" w:color="auto" w:fill="999999"/>
        </w:rPr>
        <w:t>_________</w:t>
      </w:r>
      <w:r>
        <w:rPr>
          <w:rFonts w:ascii="Roboto" w:eastAsia="Roboto" w:hAnsi="Roboto" w:cs="Roboto"/>
          <w:b/>
          <w:color w:val="2F5496"/>
          <w:sz w:val="16"/>
          <w:szCs w:val="16"/>
          <w:shd w:val="clear" w:color="auto" w:fill="999999"/>
        </w:rPr>
        <w:t xml:space="preserve"> </w:t>
      </w: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1.- Especificación del método y alcance de conectividad para transmisión de datos.  </w:t>
      </w:r>
    </w:p>
    <w:p w:rsidR="00081B9E" w:rsidRDefault="00081B9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El proveedor desea intercambiar información con Comercial City Fresko  mediante el siguiente protocolo:</w:t>
      </w:r>
    </w:p>
    <w:p w:rsidR="00081B9E" w:rsidRDefault="00081B9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885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70"/>
        <w:gridCol w:w="4080"/>
      </w:tblGrid>
      <w:tr w:rsidR="00081B9E">
        <w:tc>
          <w:tcPr>
            <w:tcW w:w="4770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Protocolo</w:t>
            </w:r>
          </w:p>
        </w:tc>
        <w:tc>
          <w:tcPr>
            <w:tcW w:w="4080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Marcar con una X</w:t>
            </w:r>
          </w:p>
        </w:tc>
      </w:tr>
      <w:tr w:rsidR="00081B9E"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FTP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081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B9E"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SFTP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081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B9E"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WS / API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081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B9E"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AS2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081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B9E"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NINGUNO </w:t>
            </w:r>
          </w:p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 Proveedores mediante operación Manual)</w:t>
            </w:r>
          </w:p>
          <w:p w:rsidR="00081B9E" w:rsidRDefault="005F01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Proveedor mediante el Uso de portal funcional TREDIBUS,  para revisión de mensajes en PDF y Excel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9E" w:rsidRDefault="00081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1B9E" w:rsidRDefault="005F0157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Roboto" w:eastAsia="Roboto" w:hAnsi="Roboto" w:cs="Roboto"/>
          <w:sz w:val="16"/>
          <w:szCs w:val="16"/>
        </w:rPr>
        <w:t>Tabla 1.0.  Método de Conectividad y transmisión de datos</w:t>
      </w:r>
    </w:p>
    <w:p w:rsidR="00081B9E" w:rsidRDefault="00081B9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81B9E" w:rsidRDefault="005F01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Nota: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En caso que no tenga capacidad EDI podrá visualizar y operar de manera manual gestionando las transacciones en </w:t>
      </w:r>
      <w:hyperlink r:id="rId10">
        <w:proofErr w:type="spellStart"/>
        <w:r>
          <w:rPr>
            <w:rFonts w:ascii="Times New Roman" w:eastAsia="Times New Roman" w:hAnsi="Times New Roman" w:cs="Times New Roman"/>
            <w:sz w:val="20"/>
            <w:szCs w:val="20"/>
            <w:u w:val="single"/>
          </w:rPr>
          <w:t>Tredibus</w:t>
        </w:r>
        <w:proofErr w:type="spellEnd"/>
      </w:hyperlink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 formato PDF y Excel. Marcar la opción “NINGUNO” en la tabla anterior para indicar este modelo de operación</w:t>
      </w:r>
    </w:p>
    <w:p w:rsidR="00081B9E" w:rsidRDefault="00081B9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081B9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2.- Información y especificación de las transacciones a intercambiar con Comercial City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Fresko .</w:t>
      </w:r>
      <w:proofErr w:type="gramEnd"/>
    </w:p>
    <w:p w:rsidR="00081B9E" w:rsidRDefault="00081B9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Comercial City Fresko permite a los proveedores el intercambio electrónico de las transacciones comerciales listadas en la tabla 2.0. </w:t>
      </w: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81B9E" w:rsidRDefault="005F015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TREDICOM pone a disposición de los proveedores formatos adicionales listados en el Kit Básico de integración y opciones de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custom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para integraciones EDI a necesidad del proveedor.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Indique con una “X” en la columna de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u w:val="single"/>
        </w:rPr>
        <w:t>Custom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en caso de que requiera recibir el mensaje en otro tipo de formato no especificado en el kit básico.</w:t>
      </w: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noProof/>
          <w:sz w:val="20"/>
          <w:szCs w:val="20"/>
        </w:rPr>
        <w:drawing>
          <wp:anchor distT="0" distB="0" distL="0" distR="0" simplePos="0" relativeHeight="251659264" behindDoc="0" locked="0" layoutInCell="1" hidden="0" allowOverlap="1">
            <wp:simplePos x="0" y="0"/>
            <wp:positionH relativeFrom="page">
              <wp:posOffset>7480935</wp:posOffset>
            </wp:positionH>
            <wp:positionV relativeFrom="page">
              <wp:posOffset>1892012</wp:posOffset>
            </wp:positionV>
            <wp:extent cx="276225" cy="5410200"/>
            <wp:effectExtent l="0" t="0" r="0" b="0"/>
            <wp:wrapSquare wrapText="bothSides" distT="0" distB="0" distL="0" distR="0"/>
            <wp:docPr id="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4"/>
        <w:tblW w:w="768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59"/>
        <w:gridCol w:w="1071"/>
        <w:gridCol w:w="1230"/>
        <w:gridCol w:w="1380"/>
        <w:gridCol w:w="1349"/>
      </w:tblGrid>
      <w:tr w:rsidR="00C5204E" w:rsidTr="00C5204E">
        <w:trPr>
          <w:trHeight w:val="884"/>
        </w:trPr>
        <w:tc>
          <w:tcPr>
            <w:tcW w:w="2659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Transacción</w:t>
            </w:r>
          </w:p>
        </w:tc>
        <w:tc>
          <w:tcPr>
            <w:tcW w:w="1071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Sentido 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Entrada / Salida</w:t>
            </w:r>
          </w:p>
        </w:tc>
        <w:tc>
          <w:tcPr>
            <w:tcW w:w="1230" w:type="dxa"/>
            <w:shd w:val="clear" w:color="auto" w:fill="3C78D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SI/NO</w:t>
            </w:r>
          </w:p>
        </w:tc>
        <w:tc>
          <w:tcPr>
            <w:tcW w:w="1380" w:type="dxa"/>
            <w:tcBorders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Kit Básico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PDF / Excel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Custom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 xml:space="preserve"> </w:t>
            </w: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Orden de Compra 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ORDERS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PDF</w:t>
            </w:r>
          </w:p>
        </w:tc>
        <w:tc>
          <w:tcPr>
            <w:tcW w:w="1349" w:type="dxa"/>
            <w:tcBorders>
              <w:top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ASN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DESADV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Entrada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Captura Excel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Acuse de recibo ASN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CONTRL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PDF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Respuesta ASN - Cita 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GENRAL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PDF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Aviso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recepcion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Mercancia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RECADV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Excel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Aviso de pago 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Excel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Devolución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Excel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Factura CFDI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Entrada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Captura Manual.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204E" w:rsidTr="00C5204E">
        <w:tc>
          <w:tcPr>
            <w:tcW w:w="26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Estatus Factura</w:t>
            </w:r>
          </w:p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APERAK</w:t>
            </w:r>
          </w:p>
        </w:tc>
        <w:tc>
          <w:tcPr>
            <w:tcW w:w="1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Salida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EDIFACT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PDF</w:t>
            </w:r>
          </w:p>
        </w:tc>
        <w:tc>
          <w:tcPr>
            <w:tcW w:w="13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204E" w:rsidRDefault="00C52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81B9E" w:rsidRDefault="005F0157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Roboto" w:eastAsia="Roboto" w:hAnsi="Roboto" w:cs="Roboto"/>
          <w:sz w:val="16"/>
          <w:szCs w:val="16"/>
        </w:rPr>
        <w:t>Tabla 2.0.  Especificación de alcance en integración EDI - Proveedor - TREDICOM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Nota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La solicitud de mensajes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Custom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para integración EDI representa una inversión adicional la cual será estimada y valorada por TREDICOM en conjunto con el proveedor.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3.- Portal Web TREDIBUS - Gestión de integración EDI</w:t>
      </w:r>
    </w:p>
    <w:p w:rsidR="00081B9E" w:rsidRDefault="00CE3F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hyperlink r:id="rId11">
        <w:proofErr w:type="spellStart"/>
        <w:r w:rsidR="005F0157">
          <w:rPr>
            <w:rFonts w:ascii="Times New Roman" w:eastAsia="Times New Roman" w:hAnsi="Times New Roman" w:cs="Times New Roman"/>
            <w:sz w:val="20"/>
            <w:szCs w:val="20"/>
            <w:u w:val="single"/>
          </w:rPr>
          <w:t>Tredibus</w:t>
        </w:r>
        <w:proofErr w:type="spellEnd"/>
      </w:hyperlink>
    </w:p>
    <w:p w:rsidR="00081B9E" w:rsidRDefault="00081B9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TREDICOM ofrece a los proveedores un portal Web operativo y funcional para la integración EDI con Comercial City Fresko.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Para mayor información de servicios EDI y Demo del sistema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Tredibus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enviar un mail a </w:t>
      </w:r>
      <w:hyperlink r:id="rId12">
        <w:r>
          <w:rPr>
            <w:rFonts w:ascii="Times New Roman" w:eastAsia="Times New Roman" w:hAnsi="Times New Roman" w:cs="Times New Roman"/>
            <w:sz w:val="20"/>
            <w:szCs w:val="20"/>
          </w:rPr>
          <w:t>contacto@tredicom.com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. Un asesor estará atendiendo a su solicitud de información y contacto.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4.- Información y notas adicionales:</w:t>
      </w:r>
    </w:p>
    <w:p w:rsidR="00081B9E" w:rsidRDefault="00081B9E">
      <w:pPr>
        <w:spacing w:after="0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Tredicom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Ofrece a los proveedores integraciones de acuerdo a su necesidad y capacidad de intercambio electrónico. </w:t>
      </w:r>
    </w:p>
    <w:p w:rsidR="00081B9E" w:rsidRDefault="005F0157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El proveedor tendrá la capacidad de usar mensajes  en modelo “EDI” o de operar mediante el portal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tredibus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usando los Kits Básico y formatos estándar. </w:t>
      </w:r>
    </w:p>
    <w:p w:rsidR="00081B9E" w:rsidRDefault="005F015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Notas: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(1)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En el caso de que el proveedor no pueda enviar el documento EDIFACT ASN DESADV, podrá utilizar la plantilla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excel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y operar por medio Manual.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(2)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Si el proveedor no cuenta con lo necesario para generar la Addenda de City Fresko,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Tredicom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podrá habilitar el módulo para la generación de la misma. </w:t>
      </w:r>
    </w:p>
    <w:p w:rsidR="00081B9E" w:rsidRDefault="00081B9E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81B9E" w:rsidRDefault="005F0157">
      <w:pPr>
        <w:spacing w:after="0"/>
        <w:rPr>
          <w:rFonts w:ascii="Roboto" w:eastAsia="Roboto" w:hAnsi="Roboto" w:cs="Roboto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(3)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Cualquier formato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custom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fuera del estándar representa una inversión adicional para el proveedor.</w:t>
      </w:r>
    </w:p>
    <w:p w:rsidR="00081B9E" w:rsidRDefault="00081B9E">
      <w:pPr>
        <w:rPr>
          <w:rFonts w:ascii="Roboto" w:eastAsia="Roboto" w:hAnsi="Roboto" w:cs="Roboto"/>
          <w:sz w:val="16"/>
          <w:szCs w:val="16"/>
        </w:rPr>
      </w:pPr>
    </w:p>
    <w:p w:rsidR="00081B9E" w:rsidRDefault="005F015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Roboto" w:eastAsia="Roboto" w:hAnsi="Roboto" w:cs="Roboto"/>
          <w:noProof/>
          <w:sz w:val="16"/>
          <w:szCs w:val="16"/>
        </w:rPr>
        <w:drawing>
          <wp:anchor distT="0" distB="0" distL="0" distR="0" simplePos="0" relativeHeight="251660288" behindDoc="0" locked="0" layoutInCell="1" hidden="0" allowOverlap="1">
            <wp:simplePos x="0" y="0"/>
            <wp:positionH relativeFrom="page">
              <wp:posOffset>7490460</wp:posOffset>
            </wp:positionH>
            <wp:positionV relativeFrom="page">
              <wp:posOffset>1809798</wp:posOffset>
            </wp:positionV>
            <wp:extent cx="276225" cy="5410200"/>
            <wp:effectExtent l="0" t="0" r="0" b="0"/>
            <wp:wrapSquare wrapText="bothSides" distT="0" distB="0" distL="0" distR="0"/>
            <wp:docPr id="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1B9E" w:rsidRDefault="005F0157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Tredicom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Proveedor</w:t>
      </w:r>
    </w:p>
    <w:p w:rsidR="00081B9E" w:rsidRDefault="00081B9E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  <w:u w:val="single"/>
        </w:rPr>
      </w:pPr>
    </w:p>
    <w:p w:rsidR="00081B9E" w:rsidRDefault="005F0157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__________________________________________</w:t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__________________________________________</w:t>
      </w:r>
    </w:p>
    <w:p w:rsidR="00081B9E" w:rsidRDefault="005F01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Nombre y Firma </w:t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Nombre y Firma</w:t>
      </w:r>
    </w:p>
    <w:p w:rsidR="00081B9E" w:rsidRDefault="00081B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081B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81B9E" w:rsidRDefault="005F0157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Monterrey, Nuevo León a ___ de ________________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</w:t>
      </w:r>
    </w:p>
    <w:sectPr w:rsidR="00081B9E">
      <w:headerReference w:type="default" r:id="rId13"/>
      <w:pgSz w:w="12240" w:h="15840"/>
      <w:pgMar w:top="1417" w:right="1701" w:bottom="1417" w:left="1701" w:header="708" w:footer="708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1E" w:rsidRDefault="00CE3F1E">
      <w:pPr>
        <w:spacing w:after="0" w:line="240" w:lineRule="auto"/>
      </w:pPr>
      <w:r>
        <w:separator/>
      </w:r>
    </w:p>
  </w:endnote>
  <w:endnote w:type="continuationSeparator" w:id="0">
    <w:p w:rsidR="00CE3F1E" w:rsidRDefault="00CE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1E" w:rsidRDefault="00CE3F1E">
      <w:pPr>
        <w:spacing w:after="0" w:line="240" w:lineRule="auto"/>
      </w:pPr>
      <w:r>
        <w:separator/>
      </w:r>
    </w:p>
  </w:footnote>
  <w:footnote w:type="continuationSeparator" w:id="0">
    <w:p w:rsidR="00CE3F1E" w:rsidRDefault="00CE3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B9E" w:rsidRDefault="0013213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Roboto" w:eastAsia="Roboto" w:hAnsi="Roboto" w:cs="Roboto"/>
        <w:noProof/>
        <w:sz w:val="16"/>
        <w:szCs w:val="16"/>
      </w:rPr>
      <w:drawing>
        <wp:anchor distT="114300" distB="114300" distL="114300" distR="114300" simplePos="0" relativeHeight="251659264" behindDoc="0" locked="0" layoutInCell="1" hidden="0" allowOverlap="1" wp14:anchorId="186A7B53" wp14:editId="4809EE80">
          <wp:simplePos x="0" y="0"/>
          <wp:positionH relativeFrom="page">
            <wp:posOffset>4733925</wp:posOffset>
          </wp:positionH>
          <wp:positionV relativeFrom="page">
            <wp:posOffset>161925</wp:posOffset>
          </wp:positionV>
          <wp:extent cx="2381250" cy="581025"/>
          <wp:effectExtent l="0" t="0" r="0" b="9525"/>
          <wp:wrapSquare wrapText="bothSides" distT="114300" distB="11430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250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0F9E"/>
    <w:multiLevelType w:val="multilevel"/>
    <w:tmpl w:val="9EFE1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1B9E"/>
    <w:rsid w:val="00081B9E"/>
    <w:rsid w:val="0013213B"/>
    <w:rsid w:val="005F0157"/>
    <w:rsid w:val="00C5204E"/>
    <w:rsid w:val="00CE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tacto@tredico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edibus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tredibus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mSEXGExziRSvtMtBxSNlaZsWHg==">AMUW2mXPcdKLk7Rk0brTLJKIarNcm8lEOUASl01ciCTgKukvYqGEKQ5Z0KJ8QuemT7HxtU3Yru7KD6pGainiBfnMnlCZAZHW/LTaaSyATMH2D3GoCgdt5vU=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3052</Characters>
  <Application>Microsoft Office Word</Application>
  <DocSecurity>0</DocSecurity>
  <Lines>25</Lines>
  <Paragraphs>7</Paragraphs>
  <ScaleCrop>false</ScaleCrop>
  <Company>Microsoft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</dc:creator>
  <cp:lastModifiedBy>Angel Rojas Flores</cp:lastModifiedBy>
  <cp:revision>3</cp:revision>
  <dcterms:created xsi:type="dcterms:W3CDTF">2020-09-14T21:46:00Z</dcterms:created>
  <dcterms:modified xsi:type="dcterms:W3CDTF">2021-06-28T18:36:00Z</dcterms:modified>
</cp:coreProperties>
</file>